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EA7619">
        <w:rPr>
          <w:rFonts w:ascii="Century Gothic" w:hAnsi="Century Gothic"/>
          <w:sz w:val="18"/>
          <w:szCs w:val="18"/>
        </w:rPr>
        <w:t>.22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6B4971">
        <w:rPr>
          <w:rFonts w:ascii="Century Gothic" w:hAnsi="Century Gothic"/>
          <w:sz w:val="18"/>
          <w:szCs w:val="18"/>
        </w:rPr>
        <w:t>12</w:t>
      </w:r>
      <w:r w:rsidR="007E7FEC">
        <w:rPr>
          <w:rFonts w:ascii="Century Gothic" w:hAnsi="Century Gothic"/>
          <w:sz w:val="18"/>
          <w:szCs w:val="18"/>
        </w:rPr>
        <w:t>.12</w:t>
      </w:r>
      <w:r w:rsidR="00EA7619">
        <w:rPr>
          <w:rFonts w:ascii="Century Gothic" w:hAnsi="Century Gothic"/>
          <w:sz w:val="18"/>
          <w:szCs w:val="18"/>
        </w:rPr>
        <w:t>.2022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6B4971">
        <w:rPr>
          <w:rFonts w:ascii="Century Gothic" w:hAnsi="Century Gothic"/>
          <w:color w:val="000000"/>
          <w:sz w:val="20"/>
          <w:szCs w:val="20"/>
          <w:u w:val="single"/>
        </w:rPr>
        <w:t>10.01.2023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6B4971">
        <w:rPr>
          <w:rFonts w:ascii="Century Gothic" w:hAnsi="Century Gothic"/>
          <w:color w:val="000000"/>
          <w:sz w:val="20"/>
          <w:szCs w:val="20"/>
          <w:u w:val="single"/>
        </w:rPr>
        <w:t>wtorek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o godz. </w:t>
      </w:r>
      <w:r w:rsidR="006B4971">
        <w:rPr>
          <w:rFonts w:ascii="Century Gothic" w:hAnsi="Century Gothic"/>
          <w:color w:val="000000"/>
          <w:sz w:val="20"/>
          <w:szCs w:val="20"/>
          <w:u w:val="single"/>
        </w:rPr>
        <w:t>14</w:t>
      </w:r>
      <w:r w:rsidR="00B57F62">
        <w:rPr>
          <w:rFonts w:ascii="Century Gothic" w:hAnsi="Century Gothic"/>
          <w:color w:val="000000"/>
          <w:sz w:val="20"/>
          <w:szCs w:val="20"/>
          <w:u w:val="single"/>
        </w:rPr>
        <w:t>:00</w:t>
      </w:r>
      <w:r w:rsidR="00692F08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przy użyciu  urządzeń technicznych umożliwiających jej przeprowadzenie na odległość z jednoczesnym bezpośre</w:t>
      </w:r>
      <w:r w:rsidR="001C1CB7">
        <w:rPr>
          <w:rFonts w:ascii="Century Gothic" w:hAnsi="Century Gothic"/>
          <w:sz w:val="20"/>
          <w:szCs w:val="20"/>
        </w:rPr>
        <w:t>dnim przekazem obrazu i dźwięku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7E7FEC" w:rsidRDefault="006B4971" w:rsidP="007F16D2">
      <w:pPr>
        <w:jc w:val="center"/>
        <w:rPr>
          <w:rFonts w:ascii="Century Gothic" w:hAnsi="Century Gothic"/>
          <w:b/>
          <w:color w:val="000000"/>
        </w:rPr>
      </w:pPr>
      <w:r w:rsidRPr="006B4971">
        <w:rPr>
          <w:rFonts w:ascii="Century Gothic" w:hAnsi="Century Gothic"/>
          <w:b/>
          <w:color w:val="000000"/>
        </w:rPr>
        <w:t>lek. Małgorzata Dobrzycka</w:t>
      </w:r>
    </w:p>
    <w:p w:rsidR="006B4971" w:rsidRDefault="006B4971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E21ACC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6B4971" w:rsidRPr="006B4971">
        <w:rPr>
          <w:rFonts w:ascii="Century Gothic" w:hAnsi="Century Gothic"/>
          <w:b/>
          <w:color w:val="000000"/>
          <w:sz w:val="20"/>
          <w:szCs w:val="20"/>
        </w:rPr>
        <w:t>Rola otyłości w leczeniu przewlekłej niewydolności nerek metodą transplantacji nerki</w:t>
      </w:r>
      <w:r w:rsidR="006B4971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6B4971" w:rsidRPr="00892B00" w:rsidRDefault="006B4971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E32471" w:rsidRDefault="00E32471" w:rsidP="00E32471">
      <w:pPr>
        <w:tabs>
          <w:tab w:val="left" w:pos="2380"/>
        </w:tabs>
        <w:spacing w:after="20"/>
        <w:jc w:val="both"/>
        <w:rPr>
          <w:rFonts w:ascii="Century Gothic" w:hAnsi="Century Gothic"/>
          <w:b/>
          <w:sz w:val="20"/>
          <w:szCs w:val="20"/>
        </w:rPr>
      </w:pPr>
      <w:r w:rsidRPr="0099408F">
        <w:rPr>
          <w:rFonts w:ascii="Century Gothic" w:hAnsi="Century Gothic"/>
          <w:color w:val="000000"/>
          <w:sz w:val="20"/>
          <w:szCs w:val="20"/>
        </w:rPr>
        <w:t>Promotor: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6B4971">
        <w:rPr>
          <w:rFonts w:ascii="Century Gothic" w:hAnsi="Century Gothic"/>
          <w:b/>
          <w:sz w:val="20"/>
          <w:szCs w:val="20"/>
        </w:rPr>
        <w:t>Prof. dr hab. Jarosław Kobiela</w:t>
      </w:r>
    </w:p>
    <w:p w:rsidR="00E32471" w:rsidRDefault="00E32471" w:rsidP="00E32471">
      <w:pPr>
        <w:tabs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912CFB">
        <w:rPr>
          <w:rFonts w:ascii="Century Gothic" w:hAnsi="Century Gothic"/>
          <w:color w:val="000000"/>
          <w:sz w:val="20"/>
          <w:szCs w:val="20"/>
        </w:rPr>
        <w:t xml:space="preserve">Recenzenci: 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B4971">
        <w:rPr>
          <w:rFonts w:ascii="Century Gothic" w:hAnsi="Century Gothic"/>
          <w:b/>
          <w:bCs/>
          <w:sz w:val="20"/>
          <w:szCs w:val="20"/>
        </w:rPr>
        <w:t xml:space="preserve">Prof. dr hab. Michał </w:t>
      </w:r>
      <w:proofErr w:type="spellStart"/>
      <w:r w:rsidRPr="006B4971">
        <w:rPr>
          <w:rFonts w:ascii="Century Gothic" w:hAnsi="Century Gothic"/>
          <w:b/>
          <w:bCs/>
          <w:sz w:val="20"/>
          <w:szCs w:val="20"/>
        </w:rPr>
        <w:t>Grąt</w:t>
      </w:r>
      <w:proofErr w:type="spellEnd"/>
    </w:p>
    <w:p w:rsidR="00E32471" w:rsidRPr="00037B3B" w:rsidRDefault="00E32471" w:rsidP="00E32471">
      <w:pPr>
        <w:tabs>
          <w:tab w:val="left" w:pos="2380"/>
        </w:tabs>
        <w:spacing w:after="20"/>
        <w:jc w:val="both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 xml:space="preserve">                        </w:t>
      </w:r>
      <w:r w:rsidRPr="00037B3B">
        <w:rPr>
          <w:rFonts w:ascii="Century Gothic" w:hAnsi="Century Gothic"/>
          <w:b/>
          <w:color w:val="000000"/>
          <w:sz w:val="20"/>
          <w:szCs w:val="20"/>
        </w:rPr>
        <w:t>dr hab. Mateusz Jagielski prof. UMK</w:t>
      </w:r>
    </w:p>
    <w:p w:rsidR="00E32471" w:rsidRPr="00E32471" w:rsidRDefault="00E32471" w:rsidP="00E3247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E32471">
        <w:rPr>
          <w:rFonts w:ascii="Century Gothic" w:hAnsi="Century Gothic"/>
          <w:b/>
          <w:bCs/>
          <w:sz w:val="20"/>
          <w:szCs w:val="20"/>
        </w:rPr>
        <w:t xml:space="preserve">                        Prof. dr hab. Piotr Major</w:t>
      </w:r>
    </w:p>
    <w:p w:rsidR="00E21ACC" w:rsidRPr="0069569E" w:rsidRDefault="00E21ACC" w:rsidP="00E21ACC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B4971" w:rsidRDefault="006B4971" w:rsidP="00941B0C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27FAF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9569E"/>
    <w:rsid w:val="006A4DF5"/>
    <w:rsid w:val="006B4971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E7FEC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742"/>
    <w:rsid w:val="00904FD2"/>
    <w:rsid w:val="00905A0B"/>
    <w:rsid w:val="009062A2"/>
    <w:rsid w:val="0090755A"/>
    <w:rsid w:val="00913B27"/>
    <w:rsid w:val="00937843"/>
    <w:rsid w:val="00941B0C"/>
    <w:rsid w:val="00955D3C"/>
    <w:rsid w:val="00981CCC"/>
    <w:rsid w:val="00982CB5"/>
    <w:rsid w:val="0099408F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50C19"/>
    <w:rsid w:val="00B57F62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E0AAE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A46C3"/>
    <w:rsid w:val="00DC46E4"/>
    <w:rsid w:val="00DE622E"/>
    <w:rsid w:val="00DF0109"/>
    <w:rsid w:val="00E02042"/>
    <w:rsid w:val="00E21ACC"/>
    <w:rsid w:val="00E2737C"/>
    <w:rsid w:val="00E32471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04834"/>
    <w:rsid w:val="00F2517F"/>
    <w:rsid w:val="00F27CE9"/>
    <w:rsid w:val="00F32032"/>
    <w:rsid w:val="00F4273B"/>
    <w:rsid w:val="00F427EC"/>
    <w:rsid w:val="00F53D7A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4</cp:revision>
  <cp:lastPrinted>2022-12-12T13:02:00Z</cp:lastPrinted>
  <dcterms:created xsi:type="dcterms:W3CDTF">2022-12-12T13:04:00Z</dcterms:created>
  <dcterms:modified xsi:type="dcterms:W3CDTF">2022-12-12T13:12:00Z</dcterms:modified>
</cp:coreProperties>
</file>