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4C3581" w:rsidRDefault="004C3581" w:rsidP="00FB0053">
      <w:pPr>
        <w:jc w:val="right"/>
        <w:rPr>
          <w:rFonts w:ascii="Cambria" w:hAnsi="Cambria"/>
          <w:szCs w:val="24"/>
          <w:lang w:eastAsia="pl-PL"/>
        </w:rPr>
      </w:pPr>
    </w:p>
    <w:p w:rsidR="004C3581" w:rsidRPr="00FB0053" w:rsidRDefault="004C3581" w:rsidP="00FB0053">
      <w:pPr>
        <w:jc w:val="right"/>
        <w:rPr>
          <w:rFonts w:ascii="Cambria" w:hAnsi="Cambria"/>
          <w:bCs/>
          <w:szCs w:val="24"/>
        </w:rPr>
      </w:pPr>
      <w:r w:rsidRPr="00FB0053">
        <w:rPr>
          <w:rFonts w:ascii="Cambria" w:hAnsi="Cambria"/>
          <w:szCs w:val="24"/>
          <w:lang w:eastAsia="pl-PL"/>
        </w:rPr>
        <w:t>Gdańsk, dnia 13 maja  2020 r.</w:t>
      </w:r>
    </w:p>
    <w:p w:rsidR="004C3581" w:rsidRPr="006E4749" w:rsidRDefault="004C3581" w:rsidP="00FB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hAnsi="Cambria" w:cs="Courier New"/>
          <w:color w:val="333333"/>
          <w:lang w:eastAsia="pl-PL"/>
        </w:rPr>
      </w:pPr>
      <w:r w:rsidRPr="006E4749">
        <w:rPr>
          <w:rFonts w:ascii="Cambria" w:hAnsi="Cambria" w:cs="Courier New"/>
          <w:color w:val="333333"/>
          <w:lang w:eastAsia="pl-PL"/>
        </w:rPr>
        <w:t>DWF-481-D-378/2018</w:t>
      </w:r>
    </w:p>
    <w:p w:rsidR="004C3581" w:rsidRPr="006E4749" w:rsidRDefault="004C3581" w:rsidP="00FB0053">
      <w:pPr>
        <w:spacing w:after="0" w:line="240" w:lineRule="auto"/>
        <w:rPr>
          <w:rFonts w:ascii="Cambria" w:hAnsi="Cambria"/>
          <w:sz w:val="20"/>
          <w:szCs w:val="20"/>
          <w:lang w:eastAsia="pl-PL"/>
        </w:rPr>
      </w:pPr>
      <w:r w:rsidRPr="00FB0053">
        <w:rPr>
          <w:rFonts w:ascii="Cambria" w:hAnsi="Cambria"/>
          <w:szCs w:val="24"/>
          <w:lang w:eastAsia="pl-PL"/>
        </w:rPr>
        <w:t xml:space="preserve">   </w:t>
      </w:r>
      <w:r w:rsidRPr="00FB0053">
        <w:rPr>
          <w:rFonts w:ascii="Cambria" w:hAnsi="Cambria"/>
          <w:b/>
          <w:bCs/>
          <w:szCs w:val="24"/>
        </w:rPr>
        <w:t xml:space="preserve">                   </w:t>
      </w:r>
    </w:p>
    <w:p w:rsidR="004C3581" w:rsidRPr="00FB0053" w:rsidRDefault="004C3581" w:rsidP="00FB0053">
      <w:pPr>
        <w:spacing w:after="0" w:line="240" w:lineRule="auto"/>
        <w:jc w:val="both"/>
        <w:rPr>
          <w:rFonts w:ascii="Cambria" w:hAnsi="Cambria"/>
          <w:szCs w:val="24"/>
        </w:rPr>
      </w:pPr>
      <w:r w:rsidRPr="00FB0053">
        <w:rPr>
          <w:rFonts w:ascii="Cambria" w:hAnsi="Cambria"/>
          <w:szCs w:val="24"/>
        </w:rPr>
        <w:t xml:space="preserve">Przewodniczący Rady Nauk  Farmaceutycznych Gdańskiego Uniwersytetu Medycznego zawiadamia, </w:t>
      </w:r>
      <w:r>
        <w:rPr>
          <w:rFonts w:ascii="Cambria" w:hAnsi="Cambria"/>
          <w:szCs w:val="24"/>
        </w:rPr>
        <w:br/>
      </w:r>
      <w:r w:rsidRPr="00FB0053">
        <w:rPr>
          <w:rFonts w:ascii="Cambria" w:hAnsi="Cambria"/>
          <w:szCs w:val="24"/>
        </w:rPr>
        <w:t xml:space="preserve">że w dniu </w:t>
      </w:r>
      <w:r w:rsidRPr="00FB0053">
        <w:rPr>
          <w:rFonts w:ascii="Cambria" w:hAnsi="Cambria"/>
          <w:b/>
          <w:szCs w:val="24"/>
        </w:rPr>
        <w:t>27 maja (środa)  2020 r.</w:t>
      </w:r>
      <w:r w:rsidRPr="00FB0053">
        <w:rPr>
          <w:rFonts w:ascii="Cambria" w:hAnsi="Cambria"/>
          <w:szCs w:val="24"/>
        </w:rPr>
        <w:t xml:space="preserve"> o </w:t>
      </w:r>
      <w:r w:rsidRPr="00FB0053">
        <w:rPr>
          <w:rFonts w:ascii="Cambria" w:hAnsi="Cambria"/>
          <w:b/>
          <w:szCs w:val="24"/>
        </w:rPr>
        <w:t>godz. 10.00</w:t>
      </w:r>
      <w:r w:rsidRPr="00FB0053">
        <w:rPr>
          <w:rFonts w:ascii="Cambria" w:hAnsi="Cambria"/>
          <w:szCs w:val="24"/>
        </w:rPr>
        <w:t xml:space="preserve"> </w:t>
      </w:r>
      <w:r w:rsidRPr="00FB0053">
        <w:rPr>
          <w:rFonts w:ascii="Cambria" w:hAnsi="Cambria"/>
          <w:b/>
          <w:szCs w:val="24"/>
        </w:rPr>
        <w:t xml:space="preserve">odbędzie się publiczna obrona rozprawy doktorskiej </w:t>
      </w:r>
      <w:r w:rsidRPr="00FB0053">
        <w:rPr>
          <w:rFonts w:ascii="Cambria" w:hAnsi="Cambria"/>
          <w:szCs w:val="24"/>
        </w:rPr>
        <w:t>przy użyciu urządzeń technicznych umożliwiających</w:t>
      </w:r>
      <w:r>
        <w:rPr>
          <w:rFonts w:ascii="Cambria" w:hAnsi="Cambria"/>
          <w:szCs w:val="24"/>
        </w:rPr>
        <w:t xml:space="preserve"> </w:t>
      </w:r>
      <w:r w:rsidRPr="00FB0053">
        <w:rPr>
          <w:rFonts w:ascii="Cambria" w:hAnsi="Cambria"/>
          <w:szCs w:val="24"/>
        </w:rPr>
        <w:t xml:space="preserve">jej przeprowadzenie na odległość </w:t>
      </w:r>
      <w:r>
        <w:rPr>
          <w:rFonts w:ascii="Cambria" w:hAnsi="Cambria"/>
          <w:szCs w:val="24"/>
        </w:rPr>
        <w:br/>
      </w:r>
      <w:r w:rsidRPr="00FB0053">
        <w:rPr>
          <w:rFonts w:ascii="Cambria" w:hAnsi="Cambria"/>
          <w:szCs w:val="24"/>
        </w:rPr>
        <w:t>z jednoczesnym bezpośrednim przekazem obrazu</w:t>
      </w:r>
      <w:r>
        <w:rPr>
          <w:rFonts w:ascii="Cambria" w:hAnsi="Cambria"/>
          <w:szCs w:val="24"/>
        </w:rPr>
        <w:t xml:space="preserve"> i</w:t>
      </w:r>
      <w:r w:rsidRPr="00FB0053">
        <w:rPr>
          <w:rFonts w:ascii="Cambria" w:hAnsi="Cambria"/>
          <w:szCs w:val="24"/>
        </w:rPr>
        <w:t xml:space="preserve"> dźwięku (system Zoom), rejestracją przebiegu </w:t>
      </w:r>
      <w:r>
        <w:rPr>
          <w:rFonts w:ascii="Cambria" w:hAnsi="Cambria"/>
          <w:szCs w:val="24"/>
        </w:rPr>
        <w:br/>
      </w:r>
      <w:r w:rsidRPr="00FB0053">
        <w:rPr>
          <w:rFonts w:ascii="Cambria" w:hAnsi="Cambria"/>
          <w:szCs w:val="24"/>
        </w:rPr>
        <w:t xml:space="preserve">oraz zapewnieniem tajności głosowań, </w:t>
      </w:r>
    </w:p>
    <w:p w:rsidR="004C3581" w:rsidRPr="00FB0053" w:rsidRDefault="004C3581" w:rsidP="006E4749">
      <w:pPr>
        <w:spacing w:after="0" w:line="240" w:lineRule="auto"/>
        <w:jc w:val="both"/>
        <w:rPr>
          <w:rFonts w:ascii="Cambria" w:hAnsi="Cambria"/>
          <w:sz w:val="20"/>
          <w:szCs w:val="24"/>
        </w:rPr>
      </w:pPr>
    </w:p>
    <w:p w:rsidR="004C3581" w:rsidRPr="00FB0053" w:rsidRDefault="004C3581" w:rsidP="00FB0053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</w:rPr>
      </w:pPr>
      <w:r w:rsidRPr="00FB0053">
        <w:rPr>
          <w:rFonts w:ascii="Cambria" w:hAnsi="Cambria"/>
          <w:b/>
          <w:bCs/>
          <w:sz w:val="24"/>
          <w:szCs w:val="28"/>
        </w:rPr>
        <w:t>mgr. Tomasza Wasilewskiego</w:t>
      </w:r>
    </w:p>
    <w:p w:rsidR="004C3581" w:rsidRPr="00FB0053" w:rsidRDefault="004C3581" w:rsidP="00FB0053">
      <w:pPr>
        <w:spacing w:after="0" w:line="240" w:lineRule="auto"/>
        <w:jc w:val="both"/>
        <w:rPr>
          <w:rFonts w:ascii="Cambria" w:hAnsi="Cambria"/>
          <w:bCs/>
          <w:szCs w:val="24"/>
        </w:rPr>
      </w:pPr>
      <w:r w:rsidRPr="00FB0053">
        <w:rPr>
          <w:rFonts w:ascii="Cambria" w:hAnsi="Cambria"/>
          <w:b/>
          <w:bCs/>
          <w:szCs w:val="24"/>
        </w:rPr>
        <w:t xml:space="preserve"> </w:t>
      </w:r>
      <w:r w:rsidRPr="00FB0053">
        <w:rPr>
          <w:rFonts w:ascii="Cambria" w:hAnsi="Cambria"/>
          <w:bCs/>
          <w:szCs w:val="24"/>
        </w:rPr>
        <w:t>na temat:</w:t>
      </w:r>
    </w:p>
    <w:p w:rsidR="004C3581" w:rsidRPr="00FB0053" w:rsidRDefault="004C3581" w:rsidP="006E4749">
      <w:pPr>
        <w:spacing w:line="240" w:lineRule="auto"/>
        <w:jc w:val="center"/>
        <w:rPr>
          <w:rFonts w:ascii="Cambria" w:hAnsi="Cambria"/>
          <w:b/>
          <w:i/>
          <w:sz w:val="24"/>
          <w:szCs w:val="28"/>
        </w:rPr>
      </w:pPr>
      <w:r w:rsidRPr="00FB0053">
        <w:rPr>
          <w:rFonts w:ascii="Cambria" w:hAnsi="Cambria"/>
          <w:b/>
          <w:i/>
          <w:sz w:val="24"/>
          <w:szCs w:val="28"/>
        </w:rPr>
        <w:t>„</w:t>
      </w:r>
      <w:r w:rsidRPr="00FB0053">
        <w:rPr>
          <w:rFonts w:ascii="Cambria" w:hAnsi="Cambria"/>
          <w:b/>
          <w:sz w:val="24"/>
          <w:szCs w:val="28"/>
          <w:lang w:eastAsia="pl-PL"/>
        </w:rPr>
        <w:t>Syntetyczne peptydy jako materiały do budowy czujników zapachu</w:t>
      </w:r>
      <w:r w:rsidRPr="00FB0053">
        <w:rPr>
          <w:rFonts w:ascii="Cambria" w:hAnsi="Cambria"/>
          <w:b/>
          <w:i/>
          <w:sz w:val="24"/>
          <w:szCs w:val="28"/>
        </w:rPr>
        <w:t>”</w:t>
      </w:r>
    </w:p>
    <w:p w:rsidR="004C3581" w:rsidRPr="00FB0053" w:rsidRDefault="004C3581" w:rsidP="00FB0053">
      <w:pPr>
        <w:pStyle w:val="Nagwek5"/>
        <w:spacing w:before="0"/>
        <w:rPr>
          <w:rFonts w:ascii="Cambria" w:hAnsi="Cambria"/>
          <w:color w:val="auto"/>
          <w:szCs w:val="24"/>
        </w:rPr>
      </w:pPr>
      <w:r w:rsidRPr="00FB0053">
        <w:rPr>
          <w:rFonts w:ascii="Cambria" w:hAnsi="Cambria"/>
          <w:color w:val="auto"/>
          <w:szCs w:val="24"/>
        </w:rPr>
        <w:t xml:space="preserve">Promotor:   </w:t>
      </w:r>
    </w:p>
    <w:p w:rsidR="004C3581" w:rsidRPr="00FB0053" w:rsidRDefault="004C3581" w:rsidP="00FB0053">
      <w:pPr>
        <w:pStyle w:val="Nagwek5"/>
        <w:spacing w:before="0"/>
        <w:jc w:val="both"/>
        <w:rPr>
          <w:rFonts w:ascii="Cambria" w:hAnsi="Cambria"/>
          <w:color w:val="auto"/>
          <w:szCs w:val="24"/>
        </w:rPr>
      </w:pPr>
      <w:r w:rsidRPr="00FB0053">
        <w:rPr>
          <w:rFonts w:ascii="Cambria" w:hAnsi="Cambria"/>
          <w:i/>
          <w:color w:val="auto"/>
          <w:szCs w:val="24"/>
        </w:rPr>
        <w:t xml:space="preserve">Prof. dr hab.  Wojciech Kamysz  </w:t>
      </w:r>
      <w:r w:rsidRPr="00FB0053">
        <w:rPr>
          <w:rFonts w:ascii="Cambria" w:hAnsi="Cambria"/>
          <w:color w:val="auto"/>
          <w:szCs w:val="24"/>
        </w:rPr>
        <w:t>- kierownik Katedry i Zakładu Chemii Nieorganicznej GUMed</w:t>
      </w:r>
    </w:p>
    <w:p w:rsidR="006E4749" w:rsidRDefault="006E4749" w:rsidP="006E4749">
      <w:pPr>
        <w:pStyle w:val="Nagwek5"/>
        <w:spacing w:before="0"/>
        <w:rPr>
          <w:rFonts w:ascii="Cambria" w:hAnsi="Cambria"/>
          <w:color w:val="auto"/>
          <w:szCs w:val="24"/>
        </w:rPr>
      </w:pPr>
      <w:r>
        <w:rPr>
          <w:rFonts w:ascii="Cambria" w:hAnsi="Cambria"/>
          <w:color w:val="auto"/>
          <w:szCs w:val="24"/>
        </w:rPr>
        <w:t>Drugi p</w:t>
      </w:r>
      <w:r w:rsidRPr="00FB0053">
        <w:rPr>
          <w:rFonts w:ascii="Cambria" w:hAnsi="Cambria"/>
          <w:color w:val="auto"/>
          <w:szCs w:val="24"/>
        </w:rPr>
        <w:t xml:space="preserve">romotor:   </w:t>
      </w:r>
    </w:p>
    <w:p w:rsidR="006E4749" w:rsidRPr="00FB0053" w:rsidRDefault="006E4749" w:rsidP="006E4749">
      <w:pPr>
        <w:pStyle w:val="Nagwek5"/>
        <w:spacing w:before="0" w:line="240" w:lineRule="auto"/>
        <w:rPr>
          <w:rFonts w:ascii="Cambria" w:hAnsi="Cambria"/>
          <w:color w:val="auto"/>
          <w:szCs w:val="24"/>
        </w:rPr>
      </w:pPr>
      <w:r w:rsidRPr="006E4749">
        <w:rPr>
          <w:rFonts w:ascii="Cambria" w:hAnsi="Cambria"/>
          <w:i/>
          <w:color w:val="auto"/>
          <w:szCs w:val="24"/>
        </w:rPr>
        <w:t>Dr hab. inż.  Jacek Gębicki</w:t>
      </w:r>
      <w:r>
        <w:rPr>
          <w:rFonts w:ascii="Cambria" w:hAnsi="Cambria"/>
          <w:i/>
          <w:color w:val="auto"/>
          <w:szCs w:val="24"/>
        </w:rPr>
        <w:t>, prof. uczelni</w:t>
      </w:r>
      <w:r w:rsidRPr="00FB0053">
        <w:rPr>
          <w:rFonts w:ascii="Cambria" w:hAnsi="Cambria"/>
          <w:i/>
          <w:color w:val="auto"/>
          <w:szCs w:val="24"/>
        </w:rPr>
        <w:t xml:space="preserve">  </w:t>
      </w:r>
      <w:r w:rsidRPr="00FB0053">
        <w:rPr>
          <w:rFonts w:ascii="Cambria" w:hAnsi="Cambria"/>
          <w:color w:val="auto"/>
          <w:szCs w:val="24"/>
        </w:rPr>
        <w:t xml:space="preserve">- </w:t>
      </w:r>
      <w:r>
        <w:rPr>
          <w:rFonts w:ascii="Cambria" w:hAnsi="Cambria"/>
          <w:color w:val="auto"/>
          <w:szCs w:val="24"/>
        </w:rPr>
        <w:t>K</w:t>
      </w:r>
      <w:r w:rsidRPr="006E4749">
        <w:rPr>
          <w:rFonts w:ascii="Cambria" w:hAnsi="Cambria"/>
          <w:color w:val="auto"/>
          <w:szCs w:val="24"/>
        </w:rPr>
        <w:t>ierownik Katedry Inżynierii Procesowej i Technologii Chemicznej Wydziału Chemicznego Politechniki Gdańskiej</w:t>
      </w:r>
    </w:p>
    <w:p w:rsidR="004C3581" w:rsidRPr="006E4749" w:rsidRDefault="004C3581" w:rsidP="00FB0053">
      <w:pPr>
        <w:spacing w:after="0" w:line="240" w:lineRule="auto"/>
        <w:outlineLvl w:val="8"/>
        <w:rPr>
          <w:rFonts w:ascii="Cambria" w:hAnsi="Cambria"/>
          <w:sz w:val="20"/>
          <w:szCs w:val="20"/>
        </w:rPr>
      </w:pPr>
    </w:p>
    <w:p w:rsidR="004C3581" w:rsidRPr="00FB0053" w:rsidRDefault="004C3581" w:rsidP="00FB0053">
      <w:pPr>
        <w:spacing w:after="0" w:line="240" w:lineRule="auto"/>
        <w:outlineLvl w:val="8"/>
        <w:rPr>
          <w:rFonts w:ascii="Cambria" w:hAnsi="Cambria"/>
          <w:szCs w:val="24"/>
        </w:rPr>
      </w:pPr>
      <w:r w:rsidRPr="00FB0053">
        <w:rPr>
          <w:rFonts w:ascii="Cambria" w:hAnsi="Cambria"/>
          <w:szCs w:val="24"/>
        </w:rPr>
        <w:t xml:space="preserve">Recenzenci:  </w:t>
      </w:r>
    </w:p>
    <w:p w:rsidR="004C3581" w:rsidRPr="006E4749" w:rsidRDefault="004C3581" w:rsidP="006E4749">
      <w:pPr>
        <w:spacing w:after="0" w:line="240" w:lineRule="auto"/>
        <w:jc w:val="both"/>
        <w:outlineLvl w:val="8"/>
        <w:rPr>
          <w:rFonts w:ascii="Cambria" w:hAnsi="Cambria"/>
          <w:bCs/>
          <w:szCs w:val="24"/>
        </w:rPr>
      </w:pPr>
      <w:r w:rsidRPr="00FB0053">
        <w:rPr>
          <w:rFonts w:ascii="Cambria" w:hAnsi="Cambria"/>
          <w:i/>
          <w:szCs w:val="24"/>
        </w:rPr>
        <w:t>dr hab. Patrycja Ciosek-Skibińska, prof. PW –</w:t>
      </w:r>
      <w:r w:rsidRPr="00FB0053">
        <w:rPr>
          <w:rFonts w:ascii="Cambria" w:hAnsi="Cambria"/>
          <w:b/>
          <w:i/>
          <w:szCs w:val="24"/>
          <w:lang w:val="de-DE"/>
        </w:rPr>
        <w:t xml:space="preserve"> </w:t>
      </w:r>
      <w:proofErr w:type="spellStart"/>
      <w:r w:rsidRPr="00FB0053">
        <w:rPr>
          <w:rFonts w:ascii="Cambria" w:hAnsi="Cambria"/>
          <w:szCs w:val="24"/>
          <w:lang w:val="de-DE"/>
        </w:rPr>
        <w:t>Katedra</w:t>
      </w:r>
      <w:proofErr w:type="spellEnd"/>
      <w:r w:rsidRPr="00FB0053">
        <w:rPr>
          <w:rFonts w:ascii="Cambria" w:hAnsi="Cambria"/>
          <w:szCs w:val="24"/>
          <w:lang w:val="de-DE"/>
        </w:rPr>
        <w:t xml:space="preserve"> </w:t>
      </w:r>
      <w:proofErr w:type="spellStart"/>
      <w:r w:rsidRPr="00FB0053">
        <w:rPr>
          <w:rFonts w:ascii="Cambria" w:hAnsi="Cambria"/>
          <w:szCs w:val="24"/>
          <w:lang w:val="de-DE"/>
        </w:rPr>
        <w:t>Biotechnologii</w:t>
      </w:r>
      <w:proofErr w:type="spellEnd"/>
      <w:r w:rsidRPr="00FB0053">
        <w:rPr>
          <w:rFonts w:ascii="Cambria" w:hAnsi="Cambria"/>
          <w:szCs w:val="24"/>
          <w:lang w:val="de-DE"/>
        </w:rPr>
        <w:t xml:space="preserve"> </w:t>
      </w:r>
      <w:proofErr w:type="spellStart"/>
      <w:r w:rsidRPr="00FB0053">
        <w:rPr>
          <w:rFonts w:ascii="Cambria" w:hAnsi="Cambria"/>
          <w:szCs w:val="24"/>
          <w:lang w:val="de-DE"/>
        </w:rPr>
        <w:t>Medycznej</w:t>
      </w:r>
      <w:proofErr w:type="spellEnd"/>
      <w:r w:rsidRPr="00FB0053">
        <w:rPr>
          <w:rFonts w:ascii="Cambria" w:hAnsi="Cambria"/>
          <w:szCs w:val="24"/>
          <w:lang w:val="de-DE"/>
        </w:rPr>
        <w:t xml:space="preserve"> </w:t>
      </w:r>
      <w:proofErr w:type="spellStart"/>
      <w:r w:rsidRPr="00FB0053">
        <w:rPr>
          <w:rFonts w:ascii="Cambria" w:hAnsi="Cambria"/>
          <w:szCs w:val="24"/>
          <w:lang w:val="de-DE"/>
        </w:rPr>
        <w:t>Wydziału</w:t>
      </w:r>
      <w:proofErr w:type="spellEnd"/>
      <w:r w:rsidRPr="00FB0053">
        <w:rPr>
          <w:rFonts w:ascii="Cambria" w:hAnsi="Cambria"/>
          <w:szCs w:val="24"/>
          <w:lang w:val="de-DE"/>
        </w:rPr>
        <w:t xml:space="preserve"> </w:t>
      </w:r>
      <w:proofErr w:type="spellStart"/>
      <w:r w:rsidRPr="00FB0053">
        <w:rPr>
          <w:rFonts w:ascii="Cambria" w:hAnsi="Cambria"/>
          <w:szCs w:val="24"/>
          <w:lang w:val="de-DE"/>
        </w:rPr>
        <w:t>Chemicznego</w:t>
      </w:r>
      <w:proofErr w:type="spellEnd"/>
      <w:r w:rsidRPr="00FB0053">
        <w:rPr>
          <w:rFonts w:ascii="Cambria" w:hAnsi="Cambria"/>
          <w:szCs w:val="24"/>
          <w:lang w:val="de-DE"/>
        </w:rPr>
        <w:t xml:space="preserve"> </w:t>
      </w:r>
      <w:proofErr w:type="spellStart"/>
      <w:r w:rsidRPr="00FB0053">
        <w:rPr>
          <w:rFonts w:ascii="Cambria" w:hAnsi="Cambria"/>
          <w:szCs w:val="24"/>
          <w:lang w:val="de-DE"/>
        </w:rPr>
        <w:t>Politechniki</w:t>
      </w:r>
      <w:proofErr w:type="spellEnd"/>
      <w:r w:rsidRPr="00FB0053">
        <w:rPr>
          <w:rFonts w:ascii="Cambria" w:hAnsi="Cambria"/>
          <w:szCs w:val="24"/>
          <w:lang w:val="de-DE"/>
        </w:rPr>
        <w:t xml:space="preserve"> </w:t>
      </w:r>
      <w:proofErr w:type="spellStart"/>
      <w:r w:rsidRPr="00FB0053">
        <w:rPr>
          <w:rFonts w:ascii="Cambria" w:hAnsi="Cambria"/>
          <w:szCs w:val="24"/>
          <w:lang w:val="de-DE"/>
        </w:rPr>
        <w:t>Warszawskiej</w:t>
      </w:r>
      <w:proofErr w:type="spellEnd"/>
      <w:r w:rsidRPr="00FB0053">
        <w:rPr>
          <w:rFonts w:ascii="Cambria" w:hAnsi="Cambria"/>
          <w:bCs/>
          <w:szCs w:val="24"/>
        </w:rPr>
        <w:tab/>
        <w:t xml:space="preserve"> </w:t>
      </w:r>
    </w:p>
    <w:p w:rsidR="004C3581" w:rsidRPr="00FB0053" w:rsidRDefault="004C3581" w:rsidP="00FB0053">
      <w:pPr>
        <w:spacing w:after="0" w:line="240" w:lineRule="auto"/>
        <w:jc w:val="both"/>
        <w:outlineLvl w:val="8"/>
        <w:rPr>
          <w:rFonts w:ascii="Cambria" w:hAnsi="Cambria"/>
          <w:szCs w:val="24"/>
          <w:lang w:eastAsia="pl-PL"/>
        </w:rPr>
      </w:pPr>
      <w:r w:rsidRPr="00FB0053">
        <w:rPr>
          <w:rFonts w:ascii="Cambria" w:hAnsi="Cambria"/>
          <w:i/>
          <w:szCs w:val="24"/>
          <w:lang w:eastAsia="pl-PL"/>
        </w:rPr>
        <w:t xml:space="preserve">dr hab.  Anna Krupa – </w:t>
      </w:r>
      <w:r w:rsidRPr="00FB0053">
        <w:rPr>
          <w:rFonts w:ascii="Cambria" w:hAnsi="Cambria"/>
          <w:szCs w:val="24"/>
          <w:lang w:eastAsia="pl-PL"/>
        </w:rPr>
        <w:t xml:space="preserve">Katedra Technologii Postaci Leku i Biofarmacji Collegium </w:t>
      </w:r>
      <w:proofErr w:type="spellStart"/>
      <w:r w:rsidRPr="00FB0053">
        <w:rPr>
          <w:rFonts w:ascii="Cambria" w:hAnsi="Cambria"/>
          <w:szCs w:val="24"/>
          <w:lang w:eastAsia="pl-PL"/>
        </w:rPr>
        <w:t>Medicum</w:t>
      </w:r>
      <w:proofErr w:type="spellEnd"/>
      <w:r w:rsidRPr="00FB0053">
        <w:rPr>
          <w:rFonts w:ascii="Cambria" w:hAnsi="Cambria"/>
          <w:szCs w:val="24"/>
          <w:lang w:eastAsia="pl-PL"/>
        </w:rPr>
        <w:t xml:space="preserve"> Uniwersytetu  Jagiellońskiego</w:t>
      </w:r>
    </w:p>
    <w:p w:rsidR="004C3581" w:rsidRPr="006E4749" w:rsidRDefault="004C3581" w:rsidP="00FB0053">
      <w:pPr>
        <w:spacing w:after="0" w:line="240" w:lineRule="auto"/>
        <w:jc w:val="both"/>
        <w:outlineLvl w:val="8"/>
        <w:rPr>
          <w:rFonts w:ascii="Cambria" w:hAnsi="Cambria"/>
          <w:sz w:val="20"/>
          <w:szCs w:val="20"/>
          <w:lang w:eastAsia="pl-PL"/>
        </w:rPr>
      </w:pPr>
    </w:p>
    <w:p w:rsidR="004C3581" w:rsidRPr="006E4749" w:rsidRDefault="004C3581" w:rsidP="00FB00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4749">
        <w:rPr>
          <w:rFonts w:ascii="Times New Roman" w:hAnsi="Times New Roman"/>
          <w:sz w:val="20"/>
          <w:szCs w:val="20"/>
        </w:rPr>
        <w:t xml:space="preserve">Publiczny charakter obrony oznacza, iż jej uczestnikiem może być potencjalnie każda osoba zainteresowana problematyką ww. pracy. Równocześnie należy wyraźnie podkreślić, iż osoby uczestniczące są uprawnione </w:t>
      </w:r>
      <w:r w:rsidR="006E4749">
        <w:rPr>
          <w:rFonts w:ascii="Times New Roman" w:hAnsi="Times New Roman"/>
          <w:sz w:val="20"/>
          <w:szCs w:val="20"/>
        </w:rPr>
        <w:br/>
      </w:r>
      <w:r w:rsidRPr="006E4749">
        <w:rPr>
          <w:rFonts w:ascii="Times New Roman" w:hAnsi="Times New Roman"/>
          <w:sz w:val="20"/>
          <w:szCs w:val="20"/>
        </w:rPr>
        <w:t xml:space="preserve">do zadawania kandydatowi do stopnia doktora pytań związanych z przedmiotem bronionej rozprawy. W związku </w:t>
      </w:r>
      <w:r w:rsidR="006E4749">
        <w:rPr>
          <w:rFonts w:ascii="Times New Roman" w:hAnsi="Times New Roman"/>
          <w:sz w:val="20"/>
          <w:szCs w:val="20"/>
        </w:rPr>
        <w:br/>
      </w:r>
      <w:r w:rsidRPr="006E4749">
        <w:rPr>
          <w:rFonts w:ascii="Times New Roman" w:hAnsi="Times New Roman"/>
          <w:sz w:val="20"/>
          <w:szCs w:val="20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4C3581" w:rsidRPr="006E4749" w:rsidRDefault="004C3581" w:rsidP="00FB0053">
      <w:pPr>
        <w:spacing w:after="0" w:line="240" w:lineRule="auto"/>
        <w:jc w:val="both"/>
        <w:outlineLvl w:val="8"/>
        <w:rPr>
          <w:rFonts w:ascii="Cambria" w:hAnsi="Cambria"/>
          <w:sz w:val="20"/>
          <w:szCs w:val="20"/>
          <w:lang w:eastAsia="pl-PL"/>
        </w:rPr>
      </w:pPr>
    </w:p>
    <w:p w:rsidR="004C3581" w:rsidRPr="00FB0053" w:rsidRDefault="004C3581" w:rsidP="00FB0053">
      <w:pPr>
        <w:pStyle w:val="Akapitzlist10"/>
        <w:spacing w:line="240" w:lineRule="auto"/>
        <w:ind w:left="0"/>
        <w:jc w:val="both"/>
        <w:rPr>
          <w:rFonts w:ascii="Cambria" w:hAnsi="Cambria"/>
          <w:szCs w:val="24"/>
        </w:rPr>
      </w:pPr>
      <w:r w:rsidRPr="00FB0053">
        <w:rPr>
          <w:rFonts w:ascii="Cambria" w:hAnsi="Cambria"/>
          <w:szCs w:val="24"/>
        </w:rPr>
        <w:t>Dostęp do wydarzenia za pomocą linku:</w:t>
      </w:r>
    </w:p>
    <w:p w:rsidR="004C3581" w:rsidRPr="00FB0053" w:rsidRDefault="003F2971" w:rsidP="00FB0053">
      <w:pPr>
        <w:pStyle w:val="Akapitzlist10"/>
        <w:spacing w:line="240" w:lineRule="auto"/>
        <w:ind w:left="0"/>
        <w:jc w:val="both"/>
        <w:rPr>
          <w:rFonts w:ascii="Cambria" w:hAnsi="Cambria"/>
          <w:color w:val="000000"/>
          <w:szCs w:val="24"/>
        </w:rPr>
      </w:pPr>
      <w:hyperlink r:id="rId7" w:tgtFrame="_blank" w:history="1">
        <w:r w:rsidR="004C3581" w:rsidRPr="00FB0053">
          <w:rPr>
            <w:rFonts w:ascii="Cambria" w:hAnsi="Cambria"/>
            <w:color w:val="0186BA"/>
            <w:szCs w:val="24"/>
            <w:u w:val="single"/>
            <w:lang w:eastAsia="pl-PL"/>
          </w:rPr>
          <w:t>https://zoom.us/j/96216196941?pwd=ZG1QclpQOUxhL2piZ2llM3hGOXU4Zz09</w:t>
        </w:r>
      </w:hyperlink>
    </w:p>
    <w:p w:rsidR="004C3581" w:rsidRPr="00FB0053" w:rsidRDefault="004C3581" w:rsidP="00FB0053">
      <w:pPr>
        <w:spacing w:after="0" w:line="240" w:lineRule="auto"/>
        <w:rPr>
          <w:rFonts w:ascii="Cambria" w:hAnsi="Cambria"/>
          <w:szCs w:val="24"/>
          <w:lang w:eastAsia="pl-PL"/>
        </w:rPr>
      </w:pPr>
      <w:r w:rsidRPr="00FB0053">
        <w:rPr>
          <w:rFonts w:ascii="Cambria" w:hAnsi="Cambria"/>
          <w:szCs w:val="24"/>
          <w:lang w:eastAsia="pl-PL"/>
        </w:rPr>
        <w:t>i  poniższych danych</w:t>
      </w:r>
    </w:p>
    <w:p w:rsidR="004C3581" w:rsidRPr="00FB0053" w:rsidRDefault="004C3581" w:rsidP="00FB0053">
      <w:pPr>
        <w:spacing w:after="0" w:line="240" w:lineRule="auto"/>
        <w:rPr>
          <w:rFonts w:ascii="Cambria" w:hAnsi="Cambria"/>
          <w:szCs w:val="24"/>
          <w:lang w:eastAsia="pl-PL"/>
        </w:rPr>
      </w:pPr>
      <w:r w:rsidRPr="00FB0053">
        <w:rPr>
          <w:rFonts w:ascii="Cambria" w:hAnsi="Cambria"/>
          <w:szCs w:val="24"/>
          <w:lang w:eastAsia="pl-PL"/>
        </w:rPr>
        <w:t>Meeting ID: 962 1619 6941</w:t>
      </w:r>
    </w:p>
    <w:p w:rsidR="004C3581" w:rsidRDefault="004C3581" w:rsidP="00FB0053">
      <w:pPr>
        <w:spacing w:after="0" w:line="240" w:lineRule="auto"/>
        <w:rPr>
          <w:rFonts w:ascii="Cambria" w:hAnsi="Cambria"/>
          <w:szCs w:val="24"/>
        </w:rPr>
      </w:pPr>
      <w:proofErr w:type="spellStart"/>
      <w:r w:rsidRPr="00FB0053">
        <w:rPr>
          <w:rFonts w:ascii="Cambria" w:hAnsi="Cambria"/>
          <w:szCs w:val="24"/>
          <w:lang w:eastAsia="pl-PL"/>
        </w:rPr>
        <w:t>Password</w:t>
      </w:r>
      <w:proofErr w:type="spellEnd"/>
      <w:r w:rsidRPr="00FB0053">
        <w:rPr>
          <w:rFonts w:ascii="Cambria" w:hAnsi="Cambria"/>
          <w:szCs w:val="24"/>
          <w:lang w:eastAsia="pl-PL"/>
        </w:rPr>
        <w:t>: 099684</w:t>
      </w:r>
      <w:r w:rsidRPr="00FB0053">
        <w:rPr>
          <w:rFonts w:ascii="Cambria" w:hAnsi="Cambria"/>
          <w:b/>
          <w:color w:val="000000"/>
          <w:szCs w:val="24"/>
        </w:rPr>
        <w:tab/>
      </w:r>
      <w:r w:rsidRPr="00FB0053">
        <w:rPr>
          <w:rFonts w:ascii="Cambria" w:hAnsi="Cambria"/>
          <w:b/>
          <w:color w:val="000000"/>
          <w:szCs w:val="24"/>
        </w:rPr>
        <w:tab/>
      </w:r>
      <w:r w:rsidRPr="00FB0053">
        <w:rPr>
          <w:rFonts w:ascii="Cambria" w:hAnsi="Cambria"/>
          <w:b/>
          <w:color w:val="000000"/>
          <w:szCs w:val="24"/>
        </w:rPr>
        <w:tab/>
      </w:r>
      <w:r w:rsidRPr="00FB0053">
        <w:rPr>
          <w:rFonts w:ascii="Cambria" w:hAnsi="Cambria"/>
          <w:b/>
          <w:color w:val="000000"/>
          <w:szCs w:val="24"/>
        </w:rPr>
        <w:tab/>
      </w:r>
      <w:r w:rsidRPr="00FB0053"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 xml:space="preserve">  </w:t>
      </w:r>
      <w:r w:rsidRPr="00FB0053"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 xml:space="preserve">  </w:t>
      </w:r>
      <w:r w:rsidRPr="00FB0053">
        <w:rPr>
          <w:rFonts w:ascii="Cambria" w:hAnsi="Cambria"/>
          <w:szCs w:val="24"/>
        </w:rPr>
        <w:t>Z poważaniem</w:t>
      </w:r>
    </w:p>
    <w:p w:rsidR="006E4749" w:rsidRPr="006E4749" w:rsidRDefault="006E4749" w:rsidP="00FB0053">
      <w:pPr>
        <w:spacing w:after="0" w:line="240" w:lineRule="auto"/>
        <w:rPr>
          <w:rFonts w:ascii="Cambria" w:hAnsi="Cambria"/>
          <w:sz w:val="16"/>
          <w:szCs w:val="16"/>
        </w:rPr>
      </w:pPr>
    </w:p>
    <w:p w:rsidR="004C3581" w:rsidRPr="006E4749" w:rsidRDefault="004C3581" w:rsidP="00FB0053">
      <w:pPr>
        <w:spacing w:after="0" w:line="240" w:lineRule="auto"/>
        <w:ind w:right="-1135"/>
        <w:jc w:val="both"/>
        <w:rPr>
          <w:rFonts w:ascii="Cambria" w:hAnsi="Cambria"/>
          <w:sz w:val="20"/>
          <w:szCs w:val="20"/>
        </w:rPr>
      </w:pPr>
      <w:r w:rsidRPr="0056484A">
        <w:rPr>
          <w:rFonts w:ascii="Cambria" w:hAnsi="Cambria"/>
          <w:sz w:val="24"/>
          <w:szCs w:val="24"/>
        </w:rPr>
        <w:tab/>
      </w:r>
      <w:r w:rsidRPr="0056484A">
        <w:rPr>
          <w:rFonts w:ascii="Cambria" w:hAnsi="Cambria"/>
          <w:sz w:val="24"/>
          <w:szCs w:val="24"/>
        </w:rPr>
        <w:tab/>
      </w:r>
      <w:r w:rsidRPr="0056484A">
        <w:rPr>
          <w:rFonts w:ascii="Cambria" w:hAnsi="Cambria"/>
          <w:sz w:val="24"/>
          <w:szCs w:val="24"/>
        </w:rPr>
        <w:tab/>
      </w:r>
      <w:r w:rsidRPr="0056484A">
        <w:rPr>
          <w:rFonts w:ascii="Cambria" w:hAnsi="Cambria"/>
          <w:sz w:val="24"/>
          <w:szCs w:val="24"/>
        </w:rPr>
        <w:tab/>
      </w:r>
      <w:r w:rsidRPr="0056484A">
        <w:rPr>
          <w:rFonts w:ascii="Cambria" w:hAnsi="Cambria"/>
          <w:sz w:val="24"/>
          <w:szCs w:val="24"/>
        </w:rPr>
        <w:tab/>
      </w:r>
      <w:r w:rsidRPr="0056484A">
        <w:rPr>
          <w:rFonts w:ascii="Cambria" w:hAnsi="Cambria"/>
        </w:rPr>
        <w:t xml:space="preserve">                     </w:t>
      </w:r>
      <w:r>
        <w:rPr>
          <w:rFonts w:ascii="Cambria" w:hAnsi="Cambria"/>
        </w:rPr>
        <w:t xml:space="preserve">                        </w:t>
      </w:r>
      <w:r w:rsidRPr="006E4749">
        <w:rPr>
          <w:rFonts w:ascii="Cambria" w:hAnsi="Cambria"/>
          <w:sz w:val="20"/>
          <w:szCs w:val="20"/>
        </w:rPr>
        <w:t>Przewodniczący</w:t>
      </w:r>
      <w:r w:rsidRPr="006E4749">
        <w:rPr>
          <w:rFonts w:ascii="Cambria" w:hAnsi="Cambria"/>
          <w:sz w:val="20"/>
          <w:szCs w:val="20"/>
        </w:rPr>
        <w:br/>
        <w:t xml:space="preserve">                                                                                                         </w:t>
      </w:r>
      <w:r w:rsidR="006E4749">
        <w:rPr>
          <w:rFonts w:ascii="Cambria" w:hAnsi="Cambria"/>
          <w:sz w:val="20"/>
          <w:szCs w:val="20"/>
        </w:rPr>
        <w:t xml:space="preserve">         </w:t>
      </w:r>
      <w:r w:rsidRPr="006E4749">
        <w:rPr>
          <w:rFonts w:ascii="Cambria" w:hAnsi="Cambria"/>
          <w:sz w:val="20"/>
          <w:szCs w:val="20"/>
        </w:rPr>
        <w:t>Rady Nauk Farmaceutycznych</w:t>
      </w:r>
    </w:p>
    <w:p w:rsidR="004C3581" w:rsidRPr="006E4749" w:rsidRDefault="004C3581" w:rsidP="00FB0053">
      <w:pPr>
        <w:spacing w:after="0" w:line="240" w:lineRule="auto"/>
        <w:ind w:right="-1135"/>
        <w:jc w:val="both"/>
        <w:rPr>
          <w:rFonts w:ascii="Cambria" w:hAnsi="Cambria"/>
          <w:sz w:val="20"/>
          <w:szCs w:val="20"/>
        </w:rPr>
      </w:pPr>
    </w:p>
    <w:p w:rsidR="004C3581" w:rsidRPr="006E4749" w:rsidRDefault="004C3581" w:rsidP="00FB0053">
      <w:pPr>
        <w:spacing w:after="0" w:line="240" w:lineRule="auto"/>
        <w:ind w:right="-1135"/>
        <w:jc w:val="both"/>
        <w:rPr>
          <w:rFonts w:ascii="Cambria" w:hAnsi="Cambria"/>
          <w:sz w:val="20"/>
          <w:szCs w:val="20"/>
        </w:rPr>
      </w:pPr>
      <w:r w:rsidRPr="006E474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</w:t>
      </w:r>
      <w:r w:rsidR="006E4749">
        <w:rPr>
          <w:rFonts w:ascii="Cambria" w:hAnsi="Cambria"/>
          <w:sz w:val="20"/>
          <w:szCs w:val="20"/>
        </w:rPr>
        <w:t xml:space="preserve">         </w:t>
      </w:r>
      <w:r w:rsidRPr="006E4749">
        <w:rPr>
          <w:rFonts w:ascii="Cambria" w:hAnsi="Cambria"/>
          <w:sz w:val="20"/>
          <w:szCs w:val="20"/>
        </w:rPr>
        <w:t>prof. dr hab.  Wiesław Sawicki</w:t>
      </w:r>
    </w:p>
    <w:p w:rsidR="004C3581" w:rsidRPr="006E4749" w:rsidRDefault="004C3581" w:rsidP="00FB0053">
      <w:pPr>
        <w:spacing w:after="0" w:line="240" w:lineRule="auto"/>
        <w:ind w:right="-1135"/>
        <w:jc w:val="both"/>
        <w:rPr>
          <w:rFonts w:ascii="Cambria" w:hAnsi="Cambria"/>
          <w:sz w:val="16"/>
          <w:szCs w:val="16"/>
        </w:rPr>
      </w:pPr>
    </w:p>
    <w:p w:rsidR="006E4749" w:rsidRPr="003C614A" w:rsidRDefault="004C3581" w:rsidP="006E4749">
      <w:pPr>
        <w:spacing w:after="0" w:line="240" w:lineRule="auto"/>
        <w:jc w:val="both"/>
        <w:rPr>
          <w:rFonts w:ascii="Cambria" w:hAnsi="Cambria"/>
        </w:rPr>
      </w:pPr>
      <w:r w:rsidRPr="006E4749">
        <w:rPr>
          <w:rFonts w:ascii="Cambria" w:hAnsi="Cambria"/>
        </w:rPr>
        <w:t xml:space="preserve">Rozprawa doktorska znajduje się do wglądu w Bibliotece Wydziału Farmaceutycznego Gdańskiego Uniwersytetu Medycznego, al. Gen. Hallera 107, 80-416 Gdańsk-Wrzeszcz. Rozprawa doktorska </w:t>
      </w:r>
      <w:r w:rsidR="006E4749">
        <w:rPr>
          <w:rFonts w:ascii="Cambria" w:hAnsi="Cambria"/>
        </w:rPr>
        <w:br/>
      </w:r>
      <w:r w:rsidRPr="006E4749">
        <w:rPr>
          <w:rFonts w:ascii="Cambria" w:hAnsi="Cambria"/>
        </w:rPr>
        <w:t>w wersji elektronicznej oraz recenzje zamieszczone są na</w:t>
      </w:r>
      <w:r w:rsidR="006E4749" w:rsidRPr="006E4749">
        <w:rPr>
          <w:rFonts w:ascii="Cambria" w:hAnsi="Cambria"/>
        </w:rPr>
        <w:t xml:space="preserve"> stronie GUMed pod adresem:</w:t>
      </w:r>
      <w:r w:rsidR="006E4749">
        <w:rPr>
          <w:rFonts w:ascii="Cambria" w:hAnsi="Cambria"/>
        </w:rPr>
        <w:t xml:space="preserve"> </w:t>
      </w:r>
      <w:hyperlink r:id="rId8" w:history="1">
        <w:r w:rsidRPr="006E4749">
          <w:rPr>
            <w:rStyle w:val="Hipercze"/>
            <w:rFonts w:ascii="Cambria" w:hAnsi="Cambria"/>
          </w:rPr>
          <w:t>https://doktoratyihabilitacje.gumed.edu.pl/60240.html</w:t>
        </w:r>
      </w:hyperlink>
      <w:bookmarkStart w:id="0" w:name="_GoBack"/>
      <w:bookmarkEnd w:id="0"/>
    </w:p>
    <w:sectPr w:rsidR="006E4749" w:rsidRPr="003C614A" w:rsidSect="00ED645D">
      <w:headerReference w:type="default" r:id="rId9"/>
      <w:footerReference w:type="default" r:id="rId10"/>
      <w:pgSz w:w="11906" w:h="16838"/>
      <w:pgMar w:top="1740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71" w:rsidRDefault="003F2971" w:rsidP="000A396A">
      <w:pPr>
        <w:spacing w:after="0" w:line="240" w:lineRule="auto"/>
      </w:pPr>
      <w:r>
        <w:separator/>
      </w:r>
    </w:p>
  </w:endnote>
  <w:endnote w:type="continuationSeparator" w:id="0">
    <w:p w:rsidR="003F2971" w:rsidRDefault="003F297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dfarma@gumed.edu.pl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71" w:rsidRDefault="003F2971" w:rsidP="000A396A">
      <w:pPr>
        <w:spacing w:after="0" w:line="240" w:lineRule="auto"/>
      </w:pPr>
      <w:r>
        <w:separator/>
      </w:r>
    </w:p>
  </w:footnote>
  <w:footnote w:type="continuationSeparator" w:id="0">
    <w:p w:rsidR="003F2971" w:rsidRDefault="003F297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422"/>
    <w:rsid w:val="00040AD8"/>
    <w:rsid w:val="00042E6E"/>
    <w:rsid w:val="00055C45"/>
    <w:rsid w:val="000658A5"/>
    <w:rsid w:val="0007059C"/>
    <w:rsid w:val="000A396A"/>
    <w:rsid w:val="000C48C6"/>
    <w:rsid w:val="000C5082"/>
    <w:rsid w:val="001057C5"/>
    <w:rsid w:val="00114187"/>
    <w:rsid w:val="0013410F"/>
    <w:rsid w:val="001518F7"/>
    <w:rsid w:val="00157361"/>
    <w:rsid w:val="00176252"/>
    <w:rsid w:val="00181586"/>
    <w:rsid w:val="00194A1D"/>
    <w:rsid w:val="001A6F5D"/>
    <w:rsid w:val="001B0602"/>
    <w:rsid w:val="00223323"/>
    <w:rsid w:val="00245BC6"/>
    <w:rsid w:val="00256AD7"/>
    <w:rsid w:val="00262C04"/>
    <w:rsid w:val="00270AD2"/>
    <w:rsid w:val="0029099D"/>
    <w:rsid w:val="002B6B6F"/>
    <w:rsid w:val="0032501D"/>
    <w:rsid w:val="00342D4D"/>
    <w:rsid w:val="00365D10"/>
    <w:rsid w:val="003921AF"/>
    <w:rsid w:val="00392C41"/>
    <w:rsid w:val="003C614A"/>
    <w:rsid w:val="003D15EA"/>
    <w:rsid w:val="003D298F"/>
    <w:rsid w:val="003F0DBB"/>
    <w:rsid w:val="003F2971"/>
    <w:rsid w:val="004133B9"/>
    <w:rsid w:val="0044613F"/>
    <w:rsid w:val="004500FF"/>
    <w:rsid w:val="004942AD"/>
    <w:rsid w:val="004C0480"/>
    <w:rsid w:val="004C3581"/>
    <w:rsid w:val="004D5D7A"/>
    <w:rsid w:val="005015C9"/>
    <w:rsid w:val="00513568"/>
    <w:rsid w:val="00522E4A"/>
    <w:rsid w:val="00550603"/>
    <w:rsid w:val="00555044"/>
    <w:rsid w:val="0056484A"/>
    <w:rsid w:val="005862F3"/>
    <w:rsid w:val="0059600B"/>
    <w:rsid w:val="005A4EA3"/>
    <w:rsid w:val="005A54FB"/>
    <w:rsid w:val="005B1DC9"/>
    <w:rsid w:val="005D0CB4"/>
    <w:rsid w:val="005D7FA2"/>
    <w:rsid w:val="005E23AA"/>
    <w:rsid w:val="00615473"/>
    <w:rsid w:val="00615D95"/>
    <w:rsid w:val="006175AD"/>
    <w:rsid w:val="006844A9"/>
    <w:rsid w:val="006A4DF5"/>
    <w:rsid w:val="006A6F1F"/>
    <w:rsid w:val="006D6AA9"/>
    <w:rsid w:val="006D7D77"/>
    <w:rsid w:val="006E0647"/>
    <w:rsid w:val="006E4749"/>
    <w:rsid w:val="007046BD"/>
    <w:rsid w:val="00727E0E"/>
    <w:rsid w:val="007349D0"/>
    <w:rsid w:val="00753CD2"/>
    <w:rsid w:val="0077767C"/>
    <w:rsid w:val="007B7561"/>
    <w:rsid w:val="0081088D"/>
    <w:rsid w:val="00856412"/>
    <w:rsid w:val="008B47B3"/>
    <w:rsid w:val="008C7F8E"/>
    <w:rsid w:val="008E1252"/>
    <w:rsid w:val="008F5815"/>
    <w:rsid w:val="00904FD2"/>
    <w:rsid w:val="009572F1"/>
    <w:rsid w:val="00977CFC"/>
    <w:rsid w:val="009A69DE"/>
    <w:rsid w:val="009F20EF"/>
    <w:rsid w:val="00A252C3"/>
    <w:rsid w:val="00A25964"/>
    <w:rsid w:val="00A3135A"/>
    <w:rsid w:val="00A56724"/>
    <w:rsid w:val="00A767CB"/>
    <w:rsid w:val="00AB51FE"/>
    <w:rsid w:val="00AE273E"/>
    <w:rsid w:val="00AF58F9"/>
    <w:rsid w:val="00B21466"/>
    <w:rsid w:val="00B229CE"/>
    <w:rsid w:val="00B31E84"/>
    <w:rsid w:val="00B676E4"/>
    <w:rsid w:val="00B77CC9"/>
    <w:rsid w:val="00B844A3"/>
    <w:rsid w:val="00BC45B4"/>
    <w:rsid w:val="00BC68AD"/>
    <w:rsid w:val="00C17CFB"/>
    <w:rsid w:val="00C87370"/>
    <w:rsid w:val="00CA465C"/>
    <w:rsid w:val="00CC582F"/>
    <w:rsid w:val="00D03A6C"/>
    <w:rsid w:val="00D05399"/>
    <w:rsid w:val="00D44F6C"/>
    <w:rsid w:val="00D7491D"/>
    <w:rsid w:val="00D7629A"/>
    <w:rsid w:val="00D8434C"/>
    <w:rsid w:val="00DA3120"/>
    <w:rsid w:val="00DA362F"/>
    <w:rsid w:val="00DC46E4"/>
    <w:rsid w:val="00DC7B3A"/>
    <w:rsid w:val="00DE605C"/>
    <w:rsid w:val="00E02042"/>
    <w:rsid w:val="00E13C11"/>
    <w:rsid w:val="00E2464D"/>
    <w:rsid w:val="00E273EC"/>
    <w:rsid w:val="00E56659"/>
    <w:rsid w:val="00E8469B"/>
    <w:rsid w:val="00ED645D"/>
    <w:rsid w:val="00EF1C73"/>
    <w:rsid w:val="00F22198"/>
    <w:rsid w:val="00F7055C"/>
    <w:rsid w:val="00F96B34"/>
    <w:rsid w:val="00FB0053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CFE9A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74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atyihabilitacje.gumed.edu.pl/602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6216196941?pwd=ZG1QclpQOUxhL2piZ2llM3hGOXU4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mgrzen</cp:lastModifiedBy>
  <cp:revision>4</cp:revision>
  <cp:lastPrinted>2020-02-19T13:56:00Z</cp:lastPrinted>
  <dcterms:created xsi:type="dcterms:W3CDTF">2020-05-19T11:48:00Z</dcterms:created>
  <dcterms:modified xsi:type="dcterms:W3CDTF">2020-05-22T08:41:00Z</dcterms:modified>
</cp:coreProperties>
</file>